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BA" w:rsidRDefault="00D91B38" w:rsidP="00D91B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Budgeting</w:t>
      </w:r>
      <w:r w:rsidR="00F946BA">
        <w:rPr>
          <w:b/>
          <w:sz w:val="40"/>
          <w:szCs w:val="40"/>
        </w:rPr>
        <w:t xml:space="preserve"> Rules of Thumb</w:t>
      </w:r>
    </w:p>
    <w:p w:rsidR="00F946BA" w:rsidRDefault="00F946BA" w:rsidP="00F946BA">
      <w:pPr>
        <w:rPr>
          <w:sz w:val="24"/>
          <w:szCs w:val="24"/>
        </w:rPr>
      </w:pPr>
    </w:p>
    <w:p w:rsidR="00F946BA" w:rsidRDefault="00F946BA" w:rsidP="00F946BA">
      <w:pPr>
        <w:rPr>
          <w:sz w:val="24"/>
          <w:szCs w:val="24"/>
        </w:rPr>
      </w:pPr>
      <w:r>
        <w:rPr>
          <w:sz w:val="24"/>
          <w:szCs w:val="24"/>
        </w:rPr>
        <w:t>Crop Budgets: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Actual Production History (APH) Crop Insurance Yields whenever possible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FSA Commodity Price list must be used when applying for FSA loans- see website link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fertilizer prices against the total provided by client (they are usually more)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about supplemental hail insurance along with Federal Crop Insurance?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about seed treatment along with the prices of seed, especially soybeans</w:t>
      </w:r>
    </w:p>
    <w:p w:rsidR="008D4E97" w:rsidRDefault="008D4E97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reasonable cash rent is generally about 25% of gross crop value</w:t>
      </w:r>
    </w:p>
    <w:p w:rsidR="000B2A2B" w:rsidRDefault="000B2A2B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possible break up chemical/fertilizer application</w:t>
      </w:r>
      <w:r w:rsidR="00450F50">
        <w:rPr>
          <w:sz w:val="24"/>
          <w:szCs w:val="24"/>
        </w:rPr>
        <w:t xml:space="preserve"> from cost when custom hiring</w:t>
      </w:r>
    </w:p>
    <w:p w:rsidR="00D91B38" w:rsidRDefault="00B64084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Labor hours should be included in each budget.  </w:t>
      </w:r>
    </w:p>
    <w:p w:rsidR="00D91B38" w:rsidRDefault="00B64084" w:rsidP="00D91B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crops are around 2 hours per acre</w:t>
      </w:r>
    </w:p>
    <w:p w:rsidR="00D91B38" w:rsidRDefault="00D91B38" w:rsidP="00D91B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B64084">
        <w:rPr>
          <w:sz w:val="24"/>
          <w:szCs w:val="24"/>
        </w:rPr>
        <w:t>lfalfa 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hours per acre</w:t>
      </w:r>
    </w:p>
    <w:p w:rsidR="00D91B38" w:rsidRDefault="00D91B38" w:rsidP="00D91B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64084">
        <w:rPr>
          <w:sz w:val="24"/>
          <w:szCs w:val="24"/>
        </w:rPr>
        <w:t>rairie/brome 1.5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hours per acre</w:t>
      </w:r>
    </w:p>
    <w:p w:rsidR="00D91B38" w:rsidRDefault="00B64084" w:rsidP="00D91B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farm is no-till and has lots of custom hire</w:t>
      </w:r>
      <w:r w:rsidR="005C4C75">
        <w:rPr>
          <w:sz w:val="24"/>
          <w:szCs w:val="24"/>
        </w:rPr>
        <w:t xml:space="preserve">, then less.  </w:t>
      </w:r>
    </w:p>
    <w:p w:rsidR="00B64084" w:rsidRDefault="005C4C75" w:rsidP="00D91B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Smaller farms would have more, bigger farms less.</w:t>
      </w:r>
    </w:p>
    <w:p w:rsidR="00B64084" w:rsidRPr="008D4E97" w:rsidRDefault="00B64084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change pasture from AUM to acres, but a “1” in for yield, treat the rest of the FINPACK analysis as if pasture was in acre terms (not AUMs)</w:t>
      </w:r>
      <w:bookmarkStart w:id="0" w:name="_GoBack"/>
      <w:bookmarkEnd w:id="0"/>
    </w:p>
    <w:p w:rsidR="00F946BA" w:rsidRDefault="00F946BA" w:rsidP="00F946BA">
      <w:pPr>
        <w:rPr>
          <w:sz w:val="24"/>
          <w:szCs w:val="24"/>
        </w:rPr>
      </w:pPr>
    </w:p>
    <w:p w:rsidR="00F946BA" w:rsidRDefault="00F946BA" w:rsidP="00F946BA">
      <w:pPr>
        <w:rPr>
          <w:sz w:val="24"/>
          <w:szCs w:val="24"/>
        </w:rPr>
      </w:pPr>
      <w:r>
        <w:rPr>
          <w:sz w:val="24"/>
          <w:szCs w:val="24"/>
        </w:rPr>
        <w:t>Livestock Budgets:</w:t>
      </w:r>
    </w:p>
    <w:p w:rsidR="00D91B38" w:rsidRDefault="00D91B38" w:rsidP="00D91B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Labor hours should be included in each budget.  </w:t>
      </w:r>
    </w:p>
    <w:p w:rsidR="00D91B38" w:rsidRDefault="00D91B38" w:rsidP="00D91B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Beef Cows around 8 hours per head</w:t>
      </w:r>
    </w:p>
    <w:p w:rsidR="00D91B38" w:rsidRDefault="00D91B38" w:rsidP="00D91B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Backgrounding/Stocker around .2 hours per month per head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Sale barns charge about 2% of sale value for marketing expense</w:t>
      </w:r>
    </w:p>
    <w:p w:rsidR="00450F50" w:rsidRDefault="00450F50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Death loss typically 1-5%, look at </w:t>
      </w:r>
      <w:proofErr w:type="spellStart"/>
      <w:r>
        <w:rPr>
          <w:sz w:val="24"/>
          <w:szCs w:val="24"/>
        </w:rPr>
        <w:t>salebarn</w:t>
      </w:r>
      <w:proofErr w:type="spellEnd"/>
      <w:r>
        <w:rPr>
          <w:sz w:val="24"/>
          <w:szCs w:val="24"/>
        </w:rPr>
        <w:t xml:space="preserve"> receipts for actual number of calves sold to evaluate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Don’t forget to add trucking expenses on livestock budgets, if there is any</w:t>
      </w:r>
    </w:p>
    <w:p w:rsidR="00F946BA" w:rsidRPr="00EF369C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Typical cowherd has 90% live calf crop with 15% withheld for replacements, therefore the sales quantity would be 75% 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Unless calves sold at weaning it’s best to wean calf off the cow at no price sold then enter into a backgrounding budget at no price paid. You will get a warning message but just ignore it.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Growing budgets calculate intake at 2.5 to 2.75% Dry Matter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D3A">
        <w:rPr>
          <w:sz w:val="24"/>
          <w:szCs w:val="24"/>
        </w:rPr>
        <w:t>Bull expenses calculation</w:t>
      </w:r>
      <w:r>
        <w:rPr>
          <w:sz w:val="24"/>
          <w:szCs w:val="24"/>
        </w:rPr>
        <w:t>:</w:t>
      </w:r>
      <w:r w:rsidRPr="006C3D3A">
        <w:rPr>
          <w:sz w:val="24"/>
          <w:szCs w:val="24"/>
        </w:rPr>
        <w:t xml:space="preserve"> Purchase price less salvage value divided into number of cows serviced over generally a </w:t>
      </w:r>
      <w:r>
        <w:rPr>
          <w:sz w:val="24"/>
          <w:szCs w:val="24"/>
        </w:rPr>
        <w:t>3 year period.  Example: $6000 purchase price - $2000 salvage  = $4000 value consumed  / 25 cows  = $53/cow/year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pounds of silage equals 1 pound of dry hay. 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Value a ton of silage is usually 9 or 10 times the value of a bushel of corn.</w:t>
      </w:r>
    </w:p>
    <w:sectPr w:rsidR="00F946BA" w:rsidSect="008D4E9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2BBD"/>
    <w:multiLevelType w:val="hybridMultilevel"/>
    <w:tmpl w:val="72F6DCB2"/>
    <w:lvl w:ilvl="0" w:tplc="21482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BA"/>
    <w:rsid w:val="000B2A2B"/>
    <w:rsid w:val="003102B1"/>
    <w:rsid w:val="00450F50"/>
    <w:rsid w:val="005758A8"/>
    <w:rsid w:val="005C4C75"/>
    <w:rsid w:val="008D4E97"/>
    <w:rsid w:val="00B64084"/>
    <w:rsid w:val="00D91B38"/>
    <w:rsid w:val="00E73D1E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AB74"/>
  <w15:chartTrackingRefBased/>
  <w15:docId w15:val="{395C6B64-083A-4B62-BC0A-DDE03D7F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2</cp:revision>
  <dcterms:created xsi:type="dcterms:W3CDTF">2017-09-25T16:21:00Z</dcterms:created>
  <dcterms:modified xsi:type="dcterms:W3CDTF">2017-09-25T16:21:00Z</dcterms:modified>
</cp:coreProperties>
</file>